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0041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Гагарина, д.9,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Тлисова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Тлисова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Виталия </w:t>
      </w:r>
      <w:r>
        <w:rPr>
          <w:rFonts w:ascii="Times New Roman" w:eastAsia="Times New Roman" w:hAnsi="Times New Roman" w:cs="Times New Roman"/>
          <w:sz w:val="26"/>
          <w:szCs w:val="26"/>
        </w:rPr>
        <w:t>Исхаковича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ind w:right="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17.12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Тлисов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4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ответственным лицом за оказание услуг по содержанию автодорог и находящихся на них сооружений, </w:t>
      </w:r>
      <w:r>
        <w:rPr>
          <w:rStyle w:val="cat-UserDefinedgrp-4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допустил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содержания в безопасности для дорожного движения эксплуатационном состоянии дороги «Автодорога на </w:t>
      </w:r>
      <w:r>
        <w:rPr>
          <w:rFonts w:ascii="Times New Roman" w:eastAsia="Times New Roman" w:hAnsi="Times New Roman" w:cs="Times New Roman"/>
          <w:sz w:val="26"/>
          <w:szCs w:val="26"/>
        </w:rPr>
        <w:t>шламоотвал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г. Сургуте, а именно: допустил наличие зимней скользкости в виде снежного наката (уплотненного слоя снега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покрытии проезжей части после окончания работ по их устранению, чем нарушил требования п. 8.1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ГОСТ Р </w:t>
      </w:r>
      <w:r>
        <w:rPr>
          <w:rFonts w:ascii="Times New Roman" w:eastAsia="Times New Roman" w:hAnsi="Times New Roman" w:cs="Times New Roman"/>
          <w:sz w:val="26"/>
          <w:szCs w:val="26"/>
        </w:rPr>
        <w:t>50597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Дороги автомобильные и улицы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ребования к эксплуатационному состоянию, допустимому по условиям обеспечения безопасности дорожного движени</w:t>
      </w:r>
      <w:r>
        <w:rPr>
          <w:rFonts w:ascii="Times New Roman" w:eastAsia="Times New Roman" w:hAnsi="Times New Roman" w:cs="Times New Roman"/>
          <w:sz w:val="26"/>
          <w:szCs w:val="26"/>
        </w:rPr>
        <w:t>я»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«Основных положений по допуску транспортных средств к эксплуатации и обязанности должностных лиц по обеспечению безопасности </w:t>
      </w:r>
      <w:r>
        <w:rPr>
          <w:rFonts w:ascii="Times New Roman" w:eastAsia="Times New Roman" w:hAnsi="Times New Roman" w:cs="Times New Roman"/>
          <w:sz w:val="26"/>
          <w:szCs w:val="26"/>
        </w:rPr>
        <w:t>дорожного движения» Правил дорожного движения РФ, что в свою очередь создало угрозу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Тлисов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правонарушением согласился, ходатайств не заявлял.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 Федерального закона от 10 декабря 1995 г.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N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 п.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ительства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от 23 октября 1993 г. № 1090)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олжностные и иные лица, ответственные за состояние дорог, железнодорожных переездов и других дорожных сооружений, обязаны: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</w:t>
      </w:r>
      <w:r>
        <w:rPr>
          <w:rFonts w:ascii="Times New Roman" w:eastAsia="Times New Roman" w:hAnsi="Times New Roman" w:cs="Times New Roman"/>
          <w:sz w:val="26"/>
          <w:szCs w:val="26"/>
        </w:rPr>
        <w:t>щитов и средств массовой информации;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принимать меры к своевременному устранению помех для </w:t>
      </w:r>
      <w:r>
        <w:rPr>
          <w:rFonts w:ascii="Times New Roman" w:eastAsia="Times New Roman" w:hAnsi="Times New Roman" w:cs="Times New Roman"/>
          <w:sz w:val="26"/>
          <w:szCs w:val="26"/>
        </w:rPr>
        <w:t>движения, запрещению или ограничению движения 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hyperlink r:id="rId4" w:anchor="/document/71863360/entry/6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ГОСТ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50597-2017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на покрытии проезжей части дорог и улиц не допускаются наличие снега и зимней скользкости (таблица В.1 приложения В) после окончания работ по их устранению, осуществляемых в сроки по таблице 8.1. Срок устранения рыхлого или талого снега (снегоочистки) отсчитывается с момента окончания снегопада и (или) метели до полного его устранения, а зимней скользкости - с момента ее обнаружения. Очередность работ по снегоочистке дорог и улиц определяется проектами содержания автомобильных дорог. На покрытии проезжей части возможно устройство уплотненного снежного покрова (далее - УСП) в соответствии с п.п.8.9-8.11.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8.10 и п. 8.11 </w:t>
      </w:r>
      <w:r>
        <w:rPr>
          <w:rFonts w:ascii="Times New Roman" w:eastAsia="Times New Roman" w:hAnsi="Times New Roman" w:cs="Times New Roman"/>
          <w:sz w:val="26"/>
          <w:szCs w:val="26"/>
        </w:rPr>
        <w:t>ГОСТ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50597-2017,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допускается наличие уплотненного снежного покрова (далее - УСП) толщиной от 3 до 8 см в период зимнего содержания дорог с интенсивностью движения не более 1500 </w:t>
      </w:r>
      <w:r>
        <w:rPr>
          <w:rFonts w:ascii="Times New Roman" w:eastAsia="Times New Roman" w:hAnsi="Times New Roman" w:cs="Times New Roman"/>
          <w:sz w:val="26"/>
          <w:szCs w:val="26"/>
        </w:rPr>
        <w:t>авт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сут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 дорогах с УСП должно быть установлено ограничение максимальной скорости до 60 км/ч с помощью дорожных знаков 3.24 по ГОСТ Р 52289, также рекомендуется устанавливать знаки 1.15 "Скользкая дорога". Показатель ровности УСП должен быть не более 5,5 м/км по показателю IRI, число просветов под 3-х метровой рейкой - не более 22% по примечанию к таблице 5.2. Срок устранения несоответствия не должен превышать 2 </w:t>
      </w:r>
      <w:r>
        <w:rPr>
          <w:rFonts w:ascii="Times New Roman" w:eastAsia="Times New Roman" w:hAnsi="Times New Roman" w:cs="Times New Roman"/>
          <w:sz w:val="26"/>
          <w:szCs w:val="26"/>
        </w:rPr>
        <w:t>сут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Тлисова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инструментального обследования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17.12.2025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видеозаписью;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информацией о ставших известными полиции фактах, требующих оперативного реагирования для устранения угрозы безопасности граждан и общественной безопасности;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Тлисова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В.И.; копией паспорта;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решением о проведении постоянного рейда;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договора возмездного оказания услуг от 31.03.2025;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свидетельства о поверке;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техническим описание объекта недвижимости;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другими материалами дела.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 доказательств позволяет мировому судье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Тлисова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12.34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Тлисова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12.34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случаях, если пользование такими участками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тяжелое имущественное и финансовое положение юридического лица, суд полагает возможным назначить наказание в виде административного штрафа в размере менее минимального размера, в соответствии с ч.3.2, 3.3 ст.4.1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Тлисова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Виталия </w:t>
      </w:r>
      <w:r>
        <w:rPr>
          <w:rFonts w:ascii="Times New Roman" w:eastAsia="Times New Roman" w:hAnsi="Times New Roman" w:cs="Times New Roman"/>
          <w:sz w:val="26"/>
          <w:szCs w:val="26"/>
        </w:rPr>
        <w:t>Исхаковича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двадцать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</w:t>
      </w:r>
      <w:r>
        <w:rPr>
          <w:rFonts w:ascii="Times New Roman" w:eastAsia="Times New Roman" w:hAnsi="Times New Roman" w:cs="Times New Roman"/>
          <w:sz w:val="26"/>
          <w:szCs w:val="26"/>
        </w:rPr>
        <w:t>го 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Сургута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0041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платежа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в ОКЦ № 8 УГУ Банка России // УФК по ХМАО-Югре г. Ханты-Мансийск; БИК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007162163; ОКТМО г. Сургута 718 76 000; ИНН 860 101 0390; КПП 860 101 001;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1881048625032002</w:t>
      </w:r>
      <w:r>
        <w:rPr>
          <w:rFonts w:ascii="Times New Roman" w:eastAsia="Times New Roman" w:hAnsi="Times New Roman" w:cs="Times New Roman"/>
          <w:sz w:val="22"/>
          <w:szCs w:val="22"/>
        </w:rPr>
        <w:t>4970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суммы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наложенного административного штрафа.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д.9 ул. Гагарина г. Сургута.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8">
    <w:name w:val="cat-UserDefined grp-43 rplc-18"/>
    <w:basedOn w:val="DefaultParagraphFont"/>
  </w:style>
  <w:style w:type="character" w:customStyle="1" w:styleId="cat-UserDefinedgrp-44rplc-20">
    <w:name w:val="cat-UserDefined grp-44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